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A2B" w:rsidRPr="00195A2B" w:rsidRDefault="00195A2B" w:rsidP="00E271C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5A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Expunere de motive</w:t>
      </w:r>
    </w:p>
    <w:p w:rsidR="009E26CC" w:rsidRPr="00B445FA" w:rsidRDefault="009E26CC" w:rsidP="00E271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1147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la  proiectul de hotărâre </w:t>
      </w:r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privind folosirea Sălii Consiliului Primăriei Sectorului 1 </w:t>
      </w:r>
      <w:r w:rsidRPr="00B445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al Municipiului </w:t>
      </w:r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Bucureșt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i de către cetățenii, </w:t>
      </w:r>
      <w:r w:rsidRPr="00202C8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Asociațiile cetățenești, </w:t>
      </w:r>
      <w:r w:rsidR="00E271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Asociațiile cultural-educative, </w:t>
      </w:r>
      <w:r w:rsidRPr="00202C8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Grupurile de inițiativă civică, ONG-urile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din Sectorul 1</w:t>
      </w:r>
    </w:p>
    <w:p w:rsidR="00195A2B" w:rsidRPr="00195A2B" w:rsidRDefault="00195A2B" w:rsidP="00E271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5A2B" w:rsidRPr="00195A2B" w:rsidRDefault="000A0F8F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A5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Fostul ”Palat Comunal” 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 Sectorului ”de Verde”, </w:t>
      </w:r>
      <w:r w:rsidR="00FA567E">
        <w:rPr>
          <w:rFonts w:ascii="Times New Roman" w:eastAsia="Times New Roman" w:hAnsi="Times New Roman" w:cs="Times New Roman"/>
          <w:color w:val="000000"/>
          <w:sz w:val="24"/>
          <w:szCs w:val="24"/>
        </w:rPr>
        <w:t>din Bulevardul Banu Manta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nr.9</w:t>
      </w:r>
      <w:r w:rsidR="00FA56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A567E" w:rsidRPr="00FA567E">
        <w:rPr>
          <w:rFonts w:ascii="Times New Roman" w:eastAsia="Times New Roman" w:hAnsi="Times New Roman" w:cs="Times New Roman"/>
          <w:color w:val="000000"/>
          <w:sz w:val="24"/>
          <w:szCs w:val="24"/>
        </w:rPr>
        <w:t>este singurul edificiu din Capitală ridicat cu scopul de a funcţiona ca primărie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funcționalitate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 care și-a păstr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t-o până astăzi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când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este sediul Primăriei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Sectorului 1 al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Municipiului București. </w:t>
      </w:r>
    </w:p>
    <w:p w:rsidR="00195A2B" w:rsidRPr="00195A2B" w:rsidRDefault="000A0F8F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Clădirea a fost construi</w:t>
      </w:r>
      <w:r w:rsidR="00FA567E">
        <w:rPr>
          <w:rFonts w:ascii="Times New Roman" w:eastAsia="Times New Roman" w:hAnsi="Times New Roman" w:cs="Times New Roman"/>
          <w:color w:val="000000"/>
          <w:sz w:val="24"/>
          <w:szCs w:val="24"/>
        </w:rPr>
        <w:t>tă între anii 1928-193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 și este </w:t>
      </w:r>
      <w:r w:rsidR="00FA567E" w:rsidRPr="00FA567E">
        <w:rPr>
          <w:rFonts w:ascii="Times New Roman" w:eastAsia="Times New Roman" w:hAnsi="Times New Roman" w:cs="Times New Roman"/>
          <w:color w:val="000000"/>
          <w:sz w:val="24"/>
          <w:szCs w:val="24"/>
        </w:rPr>
        <w:t>monument istoric de interes local (categoria B)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fiind </w:t>
      </w:r>
      <w:r w:rsidR="0022397F">
        <w:rPr>
          <w:rFonts w:ascii="Times New Roman" w:eastAsia="Times New Roman" w:hAnsi="Times New Roman" w:cs="Times New Roman"/>
          <w:color w:val="000000"/>
          <w:sz w:val="24"/>
          <w:szCs w:val="24"/>
        </w:rPr>
        <w:t>restaurat</w:t>
      </w:r>
      <w:r w:rsidR="00DC0361">
        <w:rPr>
          <w:rFonts w:ascii="Times New Roman" w:eastAsia="Times New Roman" w:hAnsi="Times New Roman" w:cs="Times New Roman"/>
          <w:color w:val="000000"/>
          <w:sz w:val="24"/>
          <w:szCs w:val="24"/>
        </w:rPr>
        <w:t>ă și consolidată între anii 2008</w:t>
      </w:r>
      <w:r w:rsidR="0022397F">
        <w:rPr>
          <w:rFonts w:ascii="Times New Roman" w:eastAsia="Times New Roman" w:hAnsi="Times New Roman" w:cs="Times New Roman"/>
          <w:color w:val="000000"/>
          <w:sz w:val="24"/>
          <w:szCs w:val="24"/>
        </w:rPr>
        <w:t>-2015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43777" w:rsidRDefault="000A0F8F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 această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clădire, la etajul 1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se află Sala de Ședințe a Consiliului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Local al Sectorului 1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 Municipiului București, sală în care se desfășoară în prezent ședințele de plen ale Consiliului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Local,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precum și alte conferințe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, evenimente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și dezbateri organizate de către Primăria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Sectorului 1.</w:t>
      </w:r>
    </w:p>
    <w:p w:rsidR="00195A2B" w:rsidRPr="00195A2B" w:rsidRDefault="000A0F8F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Pe parcursul anului, s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unt foarte multe zile în care, nefiind ședințe sau alte eveniment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e, această sală nu este folosită.</w:t>
      </w:r>
    </w:p>
    <w:p w:rsidR="00195A2B" w:rsidRPr="00195A2B" w:rsidRDefault="000A0F8F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În plus, </w:t>
      </w:r>
      <w:r w:rsidR="003E04D3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prin acțiunile sale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E04D3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Primăria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Sectorului 1 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 trebui,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să arate deschidere către </w:t>
      </w:r>
      <w:r w:rsidR="00E003B0">
        <w:rPr>
          <w:rFonts w:ascii="Times New Roman" w:eastAsia="Times New Roman" w:hAnsi="Times New Roman" w:cs="Times New Roman"/>
          <w:color w:val="000000"/>
          <w:sz w:val="24"/>
          <w:szCs w:val="24"/>
        </w:rPr>
        <w:t>toți ”actorii”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comunității locale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, încurajând și sprijinind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implicarea civică a acestora. </w:t>
      </w:r>
    </w:p>
    <w:p w:rsidR="003E04D3" w:rsidRPr="00195A2B" w:rsidRDefault="000A0F8F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Având în vedere acest deziderat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, propunem prin intermediul prezentului proiect de hotărâre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Sala de Ședințe a </w:t>
      </w:r>
      <w:r w:rsidR="00043777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Consiliului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Local al Sectorului 1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să fie pusă la dispoziția cetățenilor</w:t>
      </w:r>
      <w:r w:rsidR="00E003B0">
        <w:rPr>
          <w:rFonts w:ascii="Times New Roman" w:eastAsia="Times New Roman" w:hAnsi="Times New Roman" w:cs="Times New Roman"/>
          <w:color w:val="000000"/>
          <w:sz w:val="24"/>
          <w:szCs w:val="24"/>
        </w:rPr>
        <w:t>, Asociațiilor cetățenești, Grupurilor de inițiativă civică, ONG-urilor</w:t>
      </w:r>
      <w:r w:rsidR="00BA6D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Sectorul 1</w:t>
      </w:r>
      <w:r w:rsidR="00E003B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doresc să organizeze întâlniri civice și dezbateri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sau alte 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evenimente similare (evenimente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din care organizatorii nu 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vor obține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câștiguri materiale).</w:t>
      </w:r>
    </w:p>
    <w:p w:rsidR="003E04D3" w:rsidRDefault="003E04D3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5A2B" w:rsidRDefault="00B62BC7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Modalitatea de lucru</w:t>
      </w:r>
      <w:r w:rsidR="00E003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E04D3">
        <w:rPr>
          <w:rFonts w:ascii="Times New Roman" w:eastAsia="Times New Roman" w:hAnsi="Times New Roman" w:cs="Times New Roman"/>
          <w:color w:val="000000"/>
          <w:sz w:val="24"/>
          <w:szCs w:val="24"/>
        </w:rPr>
        <w:t>pe scurt,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 care o propunem</w:t>
      </w:r>
      <w:r w:rsidR="00E003B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este următoarea: </w:t>
      </w:r>
      <w:r w:rsidRPr="003A3D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Primăria Sectorului 1 va afișa online, pe site-ul propriu,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 pagina de Facebook, </w:t>
      </w:r>
      <w:r w:rsidRPr="003A3D46">
        <w:rPr>
          <w:rFonts w:ascii="Times New Roman" w:eastAsia="Times New Roman" w:hAnsi="Times New Roman" w:cs="Times New Roman"/>
          <w:color w:val="000000"/>
          <w:sz w:val="24"/>
          <w:szCs w:val="24"/>
        </w:rPr>
        <w:t>precum și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în scris la sediul instituției,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listă cu datele calendaristice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din luna respectivă,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în care sala de ședințe va fi disponibilă pentru cetățeni</w:t>
      </w:r>
      <w:r w:rsidR="00E003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i, </w:t>
      </w:r>
      <w:r w:rsidR="00E003B0" w:rsidRPr="00E003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Asociațiile cetățenești, </w:t>
      </w:r>
      <w:r w:rsidR="00E271C0"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>Asociațiile cultural-educative</w:t>
      </w:r>
      <w:r w:rsid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003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Grupurile de inițiativă civică și </w:t>
      </w:r>
      <w:r w:rsidR="00E003B0" w:rsidRPr="00E003B0">
        <w:rPr>
          <w:rFonts w:ascii="Times New Roman" w:eastAsia="Times New Roman" w:hAnsi="Times New Roman" w:cs="Times New Roman"/>
          <w:color w:val="000000"/>
          <w:sz w:val="24"/>
          <w:szCs w:val="24"/>
        </w:rPr>
        <w:t>ONG-urile, din Sectorul 1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2BC7" w:rsidRPr="00195A2B" w:rsidRDefault="00B62BC7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5A2B" w:rsidRPr="00195A2B" w:rsidRDefault="000A0F8F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Toți cei interesați de folosirea sălii se vor înscrie online (printr-un email) sau depunând o cerere în format fizic la Registratura Primăriei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Sectorului 1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0A0F8F" w:rsidRPr="00195A2B" w:rsidRDefault="000A0F8F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Rezervarea sălii se va face </w:t>
      </w:r>
      <w:r w:rsidR="00043777">
        <w:rPr>
          <w:rFonts w:ascii="Times New Roman" w:eastAsia="Times New Roman" w:hAnsi="Times New Roman" w:cs="Times New Roman"/>
          <w:color w:val="000000"/>
          <w:sz w:val="24"/>
          <w:szCs w:val="24"/>
        </w:rPr>
        <w:t>în ordinea înscrierii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95A2B" w:rsidRDefault="00B62BC7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O astfel de acțiune</w:t>
      </w:r>
      <w:r w:rsidR="00816AC2">
        <w:rPr>
          <w:rFonts w:ascii="Times New Roman" w:eastAsia="Times New Roman" w:hAnsi="Times New Roman" w:cs="Times New Roman"/>
          <w:color w:val="000000"/>
          <w:sz w:val="24"/>
          <w:szCs w:val="24"/>
        </w:rPr>
        <w:t>, cu siguranță,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 putea să fie realizată cu costuri extrem de reduse (consum curent electric, curățenie și paza sălii), </w:t>
      </w:r>
      <w:r w:rsidR="00816A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ținând cont de faptul că aceste întâlniri se vor derula </w:t>
      </w:r>
      <w:r w:rsid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doar </w:t>
      </w:r>
      <w:r w:rsidR="00816AC2">
        <w:rPr>
          <w:rFonts w:ascii="Times New Roman" w:eastAsia="Times New Roman" w:hAnsi="Times New Roman" w:cs="Times New Roman"/>
          <w:color w:val="000000"/>
          <w:sz w:val="24"/>
          <w:szCs w:val="24"/>
        </w:rPr>
        <w:t>pe parcursul a câtorva ore lunar.</w:t>
      </w:r>
    </w:p>
    <w:p w:rsidR="00816AC2" w:rsidRPr="00195A2B" w:rsidRDefault="00816AC2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5A2B" w:rsidRDefault="00195A2B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Efectele benefice pot fi importante:</w:t>
      </w:r>
    </w:p>
    <w:p w:rsidR="00E271C0" w:rsidRDefault="00E271C0" w:rsidP="00E271C0">
      <w:pPr>
        <w:pStyle w:val="ListParagraph"/>
        <w:spacing w:after="0" w:line="36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271C0" w:rsidRPr="00E271C0" w:rsidRDefault="00E271C0" w:rsidP="00E271C0">
      <w:pPr>
        <w:pStyle w:val="ListParagraph"/>
        <w:numPr>
          <w:ilvl w:val="0"/>
          <w:numId w:val="10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195A2B"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rintr-o astfel de acțiune va fi încurajată implicarea civică a </w:t>
      </w:r>
      <w:r w:rsidR="00816AC2"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>cetățenilor</w:t>
      </w:r>
      <w:r w:rsidR="00E003B0"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>care astfel vor conștientiza că au  rolul de participant activ la viața socială a comunității sectorului 1 și că pot contribui la îmbunătățirea ei.</w:t>
      </w:r>
    </w:p>
    <w:p w:rsidR="00816AC2" w:rsidRPr="00E271C0" w:rsidRDefault="00195A2B" w:rsidP="00E271C0">
      <w:pPr>
        <w:pStyle w:val="ListParagraph"/>
        <w:numPr>
          <w:ilvl w:val="0"/>
          <w:numId w:val="10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Primăria </w:t>
      </w:r>
      <w:r w:rsidR="00816AC2"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>Sectorului 1 va arăta astfel că este deschisă, la propriu, cetățenilor din Sectorul 1.</w:t>
      </w:r>
    </w:p>
    <w:p w:rsidR="00195A2B" w:rsidRPr="00E271C0" w:rsidRDefault="00195A2B" w:rsidP="00E271C0">
      <w:pPr>
        <w:pStyle w:val="ListParagraph"/>
        <w:numPr>
          <w:ilvl w:val="0"/>
          <w:numId w:val="10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>Cetățenii  se vor obișnui să interacționeze cu administrația locală</w:t>
      </w:r>
      <w:r w:rsidR="00816AC2"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271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95A2B" w:rsidRPr="00195A2B" w:rsidRDefault="00195A2B" w:rsidP="00E271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5A2B" w:rsidRDefault="00B62BC7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Având în vedere toate aceste elemente</w:t>
      </w:r>
      <w:r w:rsidR="00816A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și cu speranța că acestă inițiativă</w:t>
      </w:r>
      <w:r w:rsidR="00816AC2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 aduce benefici</w:t>
      </w:r>
      <w:r w:rsidR="00816A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importante comunității locale,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vă propunem spre dezbatere și aprobare  Proiectul de hotărâre privind folosirea Sălii </w:t>
      </w:r>
      <w:r w:rsidR="00816AC2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Consiliului </w:t>
      </w:r>
      <w:r w:rsidR="00816A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Local al Sectorului 1 </w:t>
      </w:r>
      <w:r w:rsidR="00816AC2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 Municipiului București </w:t>
      </w:r>
      <w:r w:rsidR="00203F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către cetățenii </w:t>
      </w:r>
      <w:r w:rsidR="00203F4C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interesați </w:t>
      </w:r>
      <w:r w:rsidR="00203F4C">
        <w:rPr>
          <w:rFonts w:ascii="Times New Roman" w:eastAsia="Times New Roman" w:hAnsi="Times New Roman" w:cs="Times New Roman"/>
          <w:color w:val="000000"/>
          <w:sz w:val="24"/>
          <w:szCs w:val="24"/>
        </w:rPr>
        <w:t>din sectorul nostru.</w:t>
      </w:r>
    </w:p>
    <w:p w:rsidR="00672EE9" w:rsidRPr="00195A2B" w:rsidRDefault="00672EE9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5A2B" w:rsidRPr="00195A2B" w:rsidRDefault="00195A2B" w:rsidP="00E271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1AC2" w:rsidRDefault="00ED1AC2" w:rsidP="00ED1A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Pentru </w:t>
      </w:r>
      <w:r>
        <w:rPr>
          <w:rFonts w:ascii="Times New Roman" w:hAnsi="Times New Roman" w:cs="Times New Roman"/>
          <w:sz w:val="24"/>
          <w:szCs w:val="24"/>
        </w:rPr>
        <w:t>Grupul Consilierilor USR,</w:t>
      </w:r>
    </w:p>
    <w:p w:rsidR="00ED1AC2" w:rsidRDefault="00ED1AC2" w:rsidP="00ED1A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AC2" w:rsidRDefault="00ED1AC2" w:rsidP="00ED1A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Cristian Bulfon</w:t>
      </w:r>
    </w:p>
    <w:p w:rsidR="00672EE9" w:rsidRDefault="00672EE9" w:rsidP="00672E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956" w:rsidRPr="00E003B0" w:rsidRDefault="00195A2B" w:rsidP="00E271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</w:t>
      </w:r>
    </w:p>
    <w:sectPr w:rsidR="00446956" w:rsidRPr="00E003B0" w:rsidSect="00A11752">
      <w:pgSz w:w="11907" w:h="16840" w:code="9"/>
      <w:pgMar w:top="1077" w:right="1077" w:bottom="1077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3059"/>
    <w:multiLevelType w:val="hybridMultilevel"/>
    <w:tmpl w:val="9A901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575D0"/>
    <w:multiLevelType w:val="multilevel"/>
    <w:tmpl w:val="DA3E2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032F9C"/>
    <w:multiLevelType w:val="multilevel"/>
    <w:tmpl w:val="42A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C57BFD"/>
    <w:multiLevelType w:val="multilevel"/>
    <w:tmpl w:val="FBAA63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D55C7F"/>
    <w:multiLevelType w:val="multilevel"/>
    <w:tmpl w:val="63D4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D516CE"/>
    <w:multiLevelType w:val="hybridMultilevel"/>
    <w:tmpl w:val="3F5E73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3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3"/>
    <w:lvlOverride w:ilvl="0">
      <w:lvl w:ilvl="0">
        <w:numFmt w:val="decimal"/>
        <w:lvlText w:val="%1."/>
        <w:lvlJc w:val="left"/>
      </w:lvl>
    </w:lvlOverride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146D5"/>
    <w:rsid w:val="00043777"/>
    <w:rsid w:val="000A0F8F"/>
    <w:rsid w:val="001146D5"/>
    <w:rsid w:val="00195A2B"/>
    <w:rsid w:val="001B19EE"/>
    <w:rsid w:val="001D74EB"/>
    <w:rsid w:val="00203F4C"/>
    <w:rsid w:val="0022397F"/>
    <w:rsid w:val="002A0E3C"/>
    <w:rsid w:val="002C7B2E"/>
    <w:rsid w:val="002E2A44"/>
    <w:rsid w:val="003016A1"/>
    <w:rsid w:val="00310734"/>
    <w:rsid w:val="003E04D3"/>
    <w:rsid w:val="003F4247"/>
    <w:rsid w:val="0042156D"/>
    <w:rsid w:val="004678AE"/>
    <w:rsid w:val="004C0EFA"/>
    <w:rsid w:val="00527657"/>
    <w:rsid w:val="0062560F"/>
    <w:rsid w:val="00672EE9"/>
    <w:rsid w:val="00725003"/>
    <w:rsid w:val="007E7B22"/>
    <w:rsid w:val="00816AC2"/>
    <w:rsid w:val="00825F21"/>
    <w:rsid w:val="009E26CC"/>
    <w:rsid w:val="009F569E"/>
    <w:rsid w:val="00A00B92"/>
    <w:rsid w:val="00A11752"/>
    <w:rsid w:val="00A97C2A"/>
    <w:rsid w:val="00B22023"/>
    <w:rsid w:val="00B555CC"/>
    <w:rsid w:val="00B62BC7"/>
    <w:rsid w:val="00BA6D65"/>
    <w:rsid w:val="00C42CE9"/>
    <w:rsid w:val="00D017AD"/>
    <w:rsid w:val="00DC0361"/>
    <w:rsid w:val="00E003B0"/>
    <w:rsid w:val="00E271C0"/>
    <w:rsid w:val="00E30FB6"/>
    <w:rsid w:val="00E50553"/>
    <w:rsid w:val="00E5484D"/>
    <w:rsid w:val="00ED1AC2"/>
    <w:rsid w:val="00F97D4F"/>
    <w:rsid w:val="00FA567E"/>
    <w:rsid w:val="00FD0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84D"/>
  </w:style>
  <w:style w:type="paragraph" w:styleId="Heading1">
    <w:name w:val="heading 1"/>
    <w:basedOn w:val="Normal"/>
    <w:link w:val="Heading1Char"/>
    <w:uiPriority w:val="1"/>
    <w:qFormat/>
    <w:rsid w:val="00A11752"/>
    <w:pPr>
      <w:widowControl w:val="0"/>
      <w:spacing w:after="0" w:line="240" w:lineRule="auto"/>
      <w:ind w:left="83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5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95A2B"/>
  </w:style>
  <w:style w:type="character" w:styleId="Hyperlink">
    <w:name w:val="Hyperlink"/>
    <w:basedOn w:val="DefaultParagraphFont"/>
    <w:uiPriority w:val="99"/>
    <w:semiHidden/>
    <w:unhideWhenUsed/>
    <w:rsid w:val="00195A2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A1175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6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71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B</dc:creator>
  <cp:lastModifiedBy>Cristian B</cp:lastModifiedBy>
  <cp:revision>17</cp:revision>
  <dcterms:created xsi:type="dcterms:W3CDTF">2018-03-23T12:31:00Z</dcterms:created>
  <dcterms:modified xsi:type="dcterms:W3CDTF">2018-04-19T17:57:00Z</dcterms:modified>
</cp:coreProperties>
</file>